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4B1C" w14:textId="35CD0E08" w:rsidR="002F0C70" w:rsidRDefault="00990D58" w:rsidP="00990D58">
      <w:pPr>
        <w:jc w:val="center"/>
      </w:pPr>
      <w:r>
        <w:rPr>
          <w:noProof/>
        </w:rPr>
        <w:drawing>
          <wp:inline distT="0" distB="0" distL="0" distR="0" wp14:anchorId="3FEF6F47" wp14:editId="51490745">
            <wp:extent cx="1266825" cy="900350"/>
            <wp:effectExtent l="0" t="0" r="0" b="0"/>
            <wp:docPr id="1" name="Picture 1"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22400" t="23200" r="21600" b="37000"/>
                    <a:stretch/>
                  </pic:blipFill>
                  <pic:spPr bwMode="auto">
                    <a:xfrm>
                      <a:off x="0" y="0"/>
                      <a:ext cx="1279371" cy="909266"/>
                    </a:xfrm>
                    <a:prstGeom prst="rect">
                      <a:avLst/>
                    </a:prstGeom>
                    <a:ln>
                      <a:noFill/>
                    </a:ln>
                    <a:extLst>
                      <a:ext uri="{53640926-AAD7-44D8-BBD7-CCE9431645EC}">
                        <a14:shadowObscured xmlns:a14="http://schemas.microsoft.com/office/drawing/2010/main"/>
                      </a:ext>
                    </a:extLst>
                  </pic:spPr>
                </pic:pic>
              </a:graphicData>
            </a:graphic>
          </wp:inline>
        </w:drawing>
      </w:r>
    </w:p>
    <w:p w14:paraId="16A01F87" w14:textId="17E6309F" w:rsidR="00990D58" w:rsidRDefault="00990D58" w:rsidP="00990D58">
      <w:pPr>
        <w:jc w:val="center"/>
      </w:pPr>
    </w:p>
    <w:p w14:paraId="74E40E8A" w14:textId="1DFCB263" w:rsidR="00990D58" w:rsidRDefault="00990D58" w:rsidP="00990D58">
      <w:pPr>
        <w:jc w:val="center"/>
        <w:rPr>
          <w:b/>
          <w:bCs/>
          <w:sz w:val="36"/>
          <w:szCs w:val="36"/>
        </w:rPr>
      </w:pPr>
      <w:r w:rsidRPr="00990D58">
        <w:rPr>
          <w:b/>
          <w:bCs/>
          <w:sz w:val="36"/>
          <w:szCs w:val="36"/>
        </w:rPr>
        <w:t>DEXA BODY SCAN EXTENDED FACTS</w:t>
      </w:r>
    </w:p>
    <w:p w14:paraId="566D0138" w14:textId="715A2A82" w:rsidR="00990D58" w:rsidRPr="00990D58" w:rsidRDefault="00990D58" w:rsidP="00990D58">
      <w:pPr>
        <w:spacing w:before="100" w:beforeAutospacing="1" w:after="100" w:afterAutospacing="1" w:line="240" w:lineRule="auto"/>
        <w:outlineLvl w:val="1"/>
        <w:rPr>
          <w:rFonts w:eastAsia="Times New Roman" w:cstheme="minorHAnsi"/>
          <w:b/>
          <w:bCs/>
          <w:sz w:val="24"/>
          <w:szCs w:val="24"/>
        </w:rPr>
      </w:pPr>
      <w:r>
        <w:rPr>
          <w:rFonts w:eastAsia="Times New Roman" w:cstheme="minorHAnsi"/>
          <w:b/>
          <w:bCs/>
          <w:color w:val="000000"/>
          <w:sz w:val="24"/>
          <w:szCs w:val="24"/>
        </w:rPr>
        <w:t>WHAT DOES THE DEXA SCAN MEASURE?</w:t>
      </w:r>
    </w:p>
    <w:p w14:paraId="2ED49544" w14:textId="77777777" w:rsidR="00990D58" w:rsidRPr="00990D58" w:rsidRDefault="00990D58" w:rsidP="00990D58">
      <w:pPr>
        <w:spacing w:before="100" w:beforeAutospacing="1" w:after="100" w:afterAutospacing="1" w:line="240" w:lineRule="auto"/>
        <w:outlineLvl w:val="2"/>
        <w:rPr>
          <w:rFonts w:eastAsia="Times New Roman" w:cstheme="minorHAnsi"/>
          <w:b/>
          <w:bCs/>
          <w:sz w:val="24"/>
          <w:szCs w:val="24"/>
        </w:rPr>
      </w:pPr>
      <w:r w:rsidRPr="00990D58">
        <w:rPr>
          <w:rFonts w:eastAsia="Times New Roman" w:cstheme="minorHAnsi"/>
          <w:b/>
          <w:bCs/>
          <w:color w:val="1CB02B"/>
          <w:sz w:val="24"/>
          <w:szCs w:val="24"/>
        </w:rPr>
        <w:t>Visceral Adipose Tissue (VAT)</w:t>
      </w:r>
    </w:p>
    <w:p w14:paraId="2C6F2CF8" w14:textId="77777777" w:rsidR="00990D58" w:rsidRPr="00990D58" w:rsidRDefault="00990D58" w:rsidP="00990D58">
      <w:pPr>
        <w:spacing w:before="100" w:beforeAutospacing="1" w:after="100" w:afterAutospacing="1" w:line="240" w:lineRule="auto"/>
        <w:rPr>
          <w:rFonts w:eastAsia="Times New Roman" w:cstheme="minorHAnsi"/>
          <w:sz w:val="24"/>
          <w:szCs w:val="24"/>
        </w:rPr>
      </w:pPr>
      <w:r w:rsidRPr="00990D58">
        <w:rPr>
          <w:rFonts w:eastAsia="Times New Roman" w:cstheme="minorHAnsi"/>
          <w:color w:val="000000"/>
          <w:sz w:val="24"/>
          <w:szCs w:val="24"/>
        </w:rPr>
        <w:t xml:space="preserve">We measure the fat within your inner abdominal cavity. This fat is known as </w:t>
      </w:r>
      <w:r w:rsidRPr="00990D58">
        <w:rPr>
          <w:rFonts w:eastAsia="Times New Roman" w:cstheme="minorHAnsi"/>
          <w:color w:val="1CB02B"/>
          <w:sz w:val="24"/>
          <w:szCs w:val="24"/>
        </w:rPr>
        <w:t>Visceral Adipose Tissue,</w:t>
      </w:r>
      <w:r w:rsidRPr="00990D58">
        <w:rPr>
          <w:rFonts w:eastAsia="Times New Roman" w:cstheme="minorHAnsi"/>
          <w:color w:val="000000"/>
          <w:sz w:val="24"/>
          <w:szCs w:val="24"/>
        </w:rPr>
        <w:t xml:space="preserve"> which is considered ‘bad fat’ that infiltrates and surrounds your organs. Your VAT measurement (in both pounds (</w:t>
      </w:r>
      <w:proofErr w:type="spellStart"/>
      <w:r w:rsidRPr="00990D58">
        <w:rPr>
          <w:rFonts w:eastAsia="Times New Roman" w:cstheme="minorHAnsi"/>
          <w:color w:val="000000"/>
          <w:sz w:val="24"/>
          <w:szCs w:val="24"/>
        </w:rPr>
        <w:t>lbs</w:t>
      </w:r>
      <w:proofErr w:type="spellEnd"/>
      <w:r w:rsidRPr="00990D58">
        <w:rPr>
          <w:rFonts w:eastAsia="Times New Roman" w:cstheme="minorHAnsi"/>
          <w:color w:val="000000"/>
          <w:sz w:val="24"/>
          <w:szCs w:val="24"/>
        </w:rPr>
        <w:t>) and volume (cm^3</w:t>
      </w:r>
      <w:proofErr w:type="gramStart"/>
      <w:r w:rsidRPr="00990D58">
        <w:rPr>
          <w:rFonts w:eastAsia="Times New Roman" w:cstheme="minorHAnsi"/>
          <w:color w:val="000000"/>
          <w:sz w:val="24"/>
          <w:szCs w:val="24"/>
        </w:rPr>
        <w:t>),  can</w:t>
      </w:r>
      <w:proofErr w:type="gramEnd"/>
      <w:r w:rsidRPr="00990D58">
        <w:rPr>
          <w:rFonts w:eastAsia="Times New Roman" w:cstheme="minorHAnsi"/>
          <w:color w:val="000000"/>
          <w:sz w:val="24"/>
          <w:szCs w:val="24"/>
        </w:rPr>
        <w:t xml:space="preserve"> help you better understand relative or comparative risk potential for cardiovascular and cardio-metabolic diseases such as heart disease, diabetes, and others.</w:t>
      </w:r>
    </w:p>
    <w:p w14:paraId="2F3237EF" w14:textId="0529D025" w:rsidR="00990D58" w:rsidRPr="00990D58" w:rsidRDefault="00990D58" w:rsidP="00990D58">
      <w:pPr>
        <w:spacing w:before="100" w:beforeAutospacing="1" w:after="100" w:afterAutospacing="1" w:line="240" w:lineRule="auto"/>
        <w:rPr>
          <w:rFonts w:eastAsia="Times New Roman" w:cstheme="minorHAnsi"/>
          <w:sz w:val="24"/>
          <w:szCs w:val="24"/>
        </w:rPr>
      </w:pPr>
      <w:r w:rsidRPr="00990D58">
        <w:rPr>
          <w:rFonts w:eastAsia="Times New Roman" w:cstheme="minorHAnsi"/>
          <w:color w:val="000000"/>
          <w:sz w:val="24"/>
          <w:szCs w:val="24"/>
        </w:rPr>
        <w:t xml:space="preserve">The DEXA scan </w:t>
      </w:r>
      <w:r w:rsidRPr="00990D58">
        <w:rPr>
          <w:rFonts w:eastAsia="Times New Roman" w:cstheme="minorHAnsi"/>
          <w:i/>
          <w:iCs/>
          <w:color w:val="F72A2A"/>
          <w:sz w:val="24"/>
          <w:szCs w:val="24"/>
        </w:rPr>
        <w:t xml:space="preserve">CANNOT </w:t>
      </w:r>
      <w:r w:rsidRPr="00990D58">
        <w:rPr>
          <w:rFonts w:eastAsia="Times New Roman" w:cstheme="minorHAnsi"/>
          <w:color w:val="000000"/>
          <w:sz w:val="24"/>
          <w:szCs w:val="24"/>
        </w:rPr>
        <w:t>separate fat amounts per organ (ex: liver, pancreas etc.). It evaluates your entire abdomen and then your risk is categorized according to the total volume (cm^3).</w:t>
      </w:r>
    </w:p>
    <w:p w14:paraId="3498A12B" w14:textId="77777777" w:rsidR="00990D58" w:rsidRPr="00990D58" w:rsidRDefault="00990D58" w:rsidP="00990D58">
      <w:pPr>
        <w:spacing w:before="100" w:beforeAutospacing="1" w:after="100" w:afterAutospacing="1" w:line="240" w:lineRule="auto"/>
        <w:outlineLvl w:val="2"/>
        <w:rPr>
          <w:rFonts w:eastAsia="Times New Roman" w:cstheme="minorHAnsi"/>
          <w:b/>
          <w:bCs/>
          <w:sz w:val="24"/>
          <w:szCs w:val="24"/>
        </w:rPr>
      </w:pPr>
      <w:r w:rsidRPr="00990D58">
        <w:rPr>
          <w:rFonts w:eastAsia="Times New Roman" w:cstheme="minorHAnsi"/>
          <w:b/>
          <w:bCs/>
          <w:color w:val="1CB02B"/>
          <w:sz w:val="24"/>
          <w:szCs w:val="24"/>
        </w:rPr>
        <w:t>Total and Regional Body Fat</w:t>
      </w:r>
    </w:p>
    <w:p w14:paraId="67524FE9" w14:textId="4240A0DB" w:rsidR="00990D58" w:rsidRPr="00990D58" w:rsidRDefault="00990D58" w:rsidP="00990D58">
      <w:pPr>
        <w:spacing w:before="100" w:beforeAutospacing="1" w:after="100" w:afterAutospacing="1" w:line="240" w:lineRule="auto"/>
        <w:rPr>
          <w:rFonts w:eastAsia="Times New Roman" w:cstheme="minorHAnsi"/>
          <w:sz w:val="24"/>
          <w:szCs w:val="24"/>
        </w:rPr>
      </w:pPr>
      <w:r w:rsidRPr="00990D58">
        <w:rPr>
          <w:rFonts w:eastAsia="Times New Roman" w:cstheme="minorHAnsi"/>
          <w:color w:val="000000"/>
          <w:sz w:val="24"/>
          <w:szCs w:val="24"/>
        </w:rPr>
        <w:t xml:space="preserve">Our </w:t>
      </w:r>
      <w:proofErr w:type="gramStart"/>
      <w:r w:rsidRPr="00990D58">
        <w:rPr>
          <w:rFonts w:eastAsia="Times New Roman" w:cstheme="minorHAnsi"/>
          <w:color w:val="000000"/>
          <w:sz w:val="24"/>
          <w:szCs w:val="24"/>
        </w:rPr>
        <w:t>whole body</w:t>
      </w:r>
      <w:proofErr w:type="gramEnd"/>
      <w:r w:rsidRPr="00990D58">
        <w:rPr>
          <w:rFonts w:eastAsia="Times New Roman" w:cstheme="minorHAnsi"/>
          <w:color w:val="000000"/>
          <w:sz w:val="24"/>
          <w:szCs w:val="24"/>
        </w:rPr>
        <w:t xml:space="preserve"> scan process quantifies the total pounds (</w:t>
      </w:r>
      <w:proofErr w:type="spellStart"/>
      <w:r w:rsidRPr="00990D58">
        <w:rPr>
          <w:rFonts w:eastAsia="Times New Roman" w:cstheme="minorHAnsi"/>
          <w:color w:val="000000"/>
          <w:sz w:val="24"/>
          <w:szCs w:val="24"/>
        </w:rPr>
        <w:t>lbs</w:t>
      </w:r>
      <w:proofErr w:type="spellEnd"/>
      <w:r w:rsidRPr="00990D58">
        <w:rPr>
          <w:rFonts w:eastAsia="Times New Roman" w:cstheme="minorHAnsi"/>
          <w:color w:val="000000"/>
          <w:sz w:val="24"/>
          <w:szCs w:val="24"/>
        </w:rPr>
        <w:t xml:space="preserve">) of fat throughout your entire body, segregating it from lean muscle mass and bone mineral content (BMC). Additionally, we </w:t>
      </w:r>
      <w:proofErr w:type="gramStart"/>
      <w:r w:rsidRPr="00990D58">
        <w:rPr>
          <w:rFonts w:eastAsia="Times New Roman" w:cstheme="minorHAnsi"/>
          <w:color w:val="000000"/>
          <w:sz w:val="24"/>
          <w:szCs w:val="24"/>
        </w:rPr>
        <w:t>are able to</w:t>
      </w:r>
      <w:proofErr w:type="gramEnd"/>
      <w:r w:rsidRPr="00990D58">
        <w:rPr>
          <w:rFonts w:eastAsia="Times New Roman" w:cstheme="minorHAnsi"/>
          <w:color w:val="000000"/>
          <w:sz w:val="24"/>
          <w:szCs w:val="24"/>
        </w:rPr>
        <w:t xml:space="preserve"> break your body down into </w:t>
      </w:r>
      <w:r w:rsidRPr="00990D58">
        <w:rPr>
          <w:rFonts w:eastAsia="Times New Roman" w:cstheme="minorHAnsi"/>
          <w:color w:val="1CB02B"/>
          <w:sz w:val="24"/>
          <w:szCs w:val="24"/>
        </w:rPr>
        <w:t>5 primary body parts</w:t>
      </w:r>
      <w:r w:rsidRPr="00990D58">
        <w:rPr>
          <w:rFonts w:eastAsia="Times New Roman" w:cstheme="minorHAnsi"/>
          <w:color w:val="000000"/>
          <w:sz w:val="24"/>
          <w:szCs w:val="24"/>
        </w:rPr>
        <w:t xml:space="preserve"> and distinguish the amount of fat in these regions versus your total body metrics. These body segmentations include </w:t>
      </w:r>
      <w:r w:rsidRPr="00990D58">
        <w:rPr>
          <w:rFonts w:eastAsia="Times New Roman" w:cstheme="minorHAnsi"/>
          <w:color w:val="1CB02B"/>
          <w:sz w:val="24"/>
          <w:szCs w:val="24"/>
        </w:rPr>
        <w:t>your arms, legs, trunk (torso), android (lower abdomen and abdominal cavity), gynoid (upper thighs and hips).</w:t>
      </w:r>
      <w:r w:rsidRPr="00990D58">
        <w:rPr>
          <w:rFonts w:eastAsia="Times New Roman" w:cstheme="minorHAnsi"/>
          <w:color w:val="000000"/>
          <w:sz w:val="24"/>
          <w:szCs w:val="24"/>
        </w:rPr>
        <w:t xml:space="preserve"> Because we can segregate fat from bone and muscle, we are able to provide you with one of the most precise and accurate Body Fat % readings.</w:t>
      </w:r>
    </w:p>
    <w:p w14:paraId="5BD07BC1" w14:textId="77777777" w:rsidR="00990D58" w:rsidRPr="00990D58" w:rsidRDefault="00990D58" w:rsidP="00990D58">
      <w:pPr>
        <w:spacing w:before="100" w:beforeAutospacing="1" w:after="100" w:afterAutospacing="1" w:line="240" w:lineRule="auto"/>
        <w:outlineLvl w:val="2"/>
        <w:rPr>
          <w:rFonts w:eastAsia="Times New Roman" w:cstheme="minorHAnsi"/>
          <w:b/>
          <w:bCs/>
          <w:sz w:val="24"/>
          <w:szCs w:val="24"/>
        </w:rPr>
      </w:pPr>
      <w:r w:rsidRPr="00990D58">
        <w:rPr>
          <w:rFonts w:eastAsia="Times New Roman" w:cstheme="minorHAnsi"/>
          <w:b/>
          <w:bCs/>
          <w:color w:val="1CB02B"/>
          <w:sz w:val="24"/>
          <w:szCs w:val="24"/>
        </w:rPr>
        <w:t>Total and Regional Muscle Mass</w:t>
      </w:r>
    </w:p>
    <w:p w14:paraId="73EA7D00" w14:textId="5A077B5A" w:rsidR="00990D58" w:rsidRPr="00990D58" w:rsidRDefault="00990D58" w:rsidP="00990D58">
      <w:pPr>
        <w:spacing w:before="100" w:beforeAutospacing="1" w:after="100" w:afterAutospacing="1" w:line="240" w:lineRule="auto"/>
        <w:rPr>
          <w:rFonts w:eastAsia="Times New Roman" w:cstheme="minorHAnsi"/>
          <w:sz w:val="24"/>
          <w:szCs w:val="24"/>
        </w:rPr>
      </w:pPr>
      <w:r w:rsidRPr="00990D58">
        <w:rPr>
          <w:rFonts w:eastAsia="Times New Roman" w:cstheme="minorHAnsi"/>
          <w:color w:val="000000"/>
          <w:sz w:val="24"/>
          <w:szCs w:val="24"/>
        </w:rPr>
        <w:t xml:space="preserve">Muscle mass is measured and quantified much like total body fat. Muscle mass is quantified as </w:t>
      </w:r>
      <w:r w:rsidRPr="00990D58">
        <w:rPr>
          <w:rFonts w:eastAsia="Times New Roman" w:cstheme="minorHAnsi"/>
          <w:color w:val="1CB02B"/>
          <w:sz w:val="24"/>
          <w:szCs w:val="24"/>
        </w:rPr>
        <w:t>Lean Mass, which is two things: Organs and Muscle.</w:t>
      </w:r>
      <w:r w:rsidRPr="00990D58">
        <w:rPr>
          <w:rFonts w:eastAsia="Times New Roman" w:cstheme="minorHAnsi"/>
          <w:color w:val="000000"/>
          <w:sz w:val="24"/>
          <w:szCs w:val="24"/>
        </w:rPr>
        <w:t xml:space="preserve"> </w:t>
      </w:r>
      <w:proofErr w:type="gramStart"/>
      <w:r w:rsidRPr="00990D58">
        <w:rPr>
          <w:rFonts w:eastAsia="Times New Roman" w:cstheme="minorHAnsi"/>
          <w:color w:val="000000"/>
          <w:sz w:val="24"/>
          <w:szCs w:val="24"/>
        </w:rPr>
        <w:t>It’s</w:t>
      </w:r>
      <w:proofErr w:type="gramEnd"/>
      <w:r w:rsidRPr="00990D58">
        <w:rPr>
          <w:rFonts w:eastAsia="Times New Roman" w:cstheme="minorHAnsi"/>
          <w:color w:val="000000"/>
          <w:sz w:val="24"/>
          <w:szCs w:val="24"/>
        </w:rPr>
        <w:t xml:space="preserve"> the tissue in our body that fosters a significant metabolic capacity or is able to burn calories. We </w:t>
      </w:r>
      <w:proofErr w:type="gramStart"/>
      <w:r w:rsidRPr="00990D58">
        <w:rPr>
          <w:rFonts w:eastAsia="Times New Roman" w:cstheme="minorHAnsi"/>
          <w:color w:val="000000"/>
          <w:sz w:val="24"/>
          <w:szCs w:val="24"/>
        </w:rPr>
        <w:t>are able to</w:t>
      </w:r>
      <w:proofErr w:type="gramEnd"/>
      <w:r w:rsidRPr="00990D58">
        <w:rPr>
          <w:rFonts w:eastAsia="Times New Roman" w:cstheme="minorHAnsi"/>
          <w:color w:val="000000"/>
          <w:sz w:val="24"/>
          <w:szCs w:val="24"/>
        </w:rPr>
        <w:t xml:space="preserve"> use these measurements to track fluctuations over time. Because your organs are considered a constant, we view fluctuations in lean mass as changes in muscle.</w:t>
      </w:r>
    </w:p>
    <w:p w14:paraId="05CA4C95" w14:textId="77777777" w:rsidR="00990D58" w:rsidRPr="00990D58" w:rsidRDefault="00990D58" w:rsidP="00990D58">
      <w:pPr>
        <w:spacing w:before="100" w:beforeAutospacing="1" w:after="100" w:afterAutospacing="1" w:line="240" w:lineRule="auto"/>
        <w:outlineLvl w:val="2"/>
        <w:rPr>
          <w:rFonts w:eastAsia="Times New Roman" w:cstheme="minorHAnsi"/>
          <w:b/>
          <w:bCs/>
          <w:sz w:val="24"/>
          <w:szCs w:val="24"/>
        </w:rPr>
      </w:pPr>
      <w:r w:rsidRPr="00990D58">
        <w:rPr>
          <w:rFonts w:eastAsia="Times New Roman" w:cstheme="minorHAnsi"/>
          <w:b/>
          <w:bCs/>
          <w:color w:val="1CB02B"/>
          <w:sz w:val="24"/>
          <w:szCs w:val="24"/>
        </w:rPr>
        <w:t>Total Body Bone Content and Bone Density</w:t>
      </w:r>
    </w:p>
    <w:p w14:paraId="46296857" w14:textId="56AC6FDF" w:rsidR="00990D58" w:rsidRPr="00990D58" w:rsidRDefault="00990D58" w:rsidP="00990D58">
      <w:pPr>
        <w:spacing w:before="100" w:beforeAutospacing="1" w:after="100" w:afterAutospacing="1" w:line="240" w:lineRule="auto"/>
        <w:rPr>
          <w:rFonts w:eastAsia="Times New Roman" w:cstheme="minorHAnsi"/>
          <w:sz w:val="24"/>
          <w:szCs w:val="24"/>
        </w:rPr>
      </w:pPr>
      <w:r w:rsidRPr="00990D58">
        <w:rPr>
          <w:rFonts w:eastAsia="Times New Roman" w:cstheme="minorHAnsi"/>
          <w:color w:val="000000"/>
          <w:sz w:val="24"/>
          <w:szCs w:val="24"/>
        </w:rPr>
        <w:t xml:space="preserve">A key differentiator with DEXA, other than </w:t>
      </w:r>
      <w:proofErr w:type="gramStart"/>
      <w:r w:rsidRPr="00990D58">
        <w:rPr>
          <w:rFonts w:eastAsia="Times New Roman" w:cstheme="minorHAnsi"/>
          <w:color w:val="000000"/>
          <w:sz w:val="24"/>
          <w:szCs w:val="24"/>
        </w:rPr>
        <w:t>it’s</w:t>
      </w:r>
      <w:proofErr w:type="gramEnd"/>
      <w:r w:rsidRPr="00990D58">
        <w:rPr>
          <w:rFonts w:eastAsia="Times New Roman" w:cstheme="minorHAnsi"/>
          <w:color w:val="000000"/>
          <w:sz w:val="24"/>
          <w:szCs w:val="24"/>
        </w:rPr>
        <w:t xml:space="preserve"> clinical, medical and scientifically proven properties, is our systems can not only quantify bone content (Bone Mineral Content – BMC) they can determine total body bone density as well (Bone Mineral Density – BMD). After all, these are the same systems used by professional healthcare organizations across the globe to measure and assess the risks of Osteopenia and Osteoporosis. </w:t>
      </w:r>
      <w:r w:rsidRPr="00990D58">
        <w:rPr>
          <w:rFonts w:eastAsia="Times New Roman" w:cstheme="minorHAnsi"/>
          <w:i/>
          <w:iCs/>
          <w:color w:val="F72A2A"/>
          <w:sz w:val="24"/>
          <w:szCs w:val="24"/>
        </w:rPr>
        <w:t xml:space="preserve">The BMC/BMD information provided by the DEXA Scan is a cumulative (total from all regions) </w:t>
      </w:r>
      <w:proofErr w:type="gramStart"/>
      <w:r w:rsidRPr="00990D58">
        <w:rPr>
          <w:rFonts w:eastAsia="Times New Roman" w:cstheme="minorHAnsi"/>
          <w:i/>
          <w:iCs/>
          <w:color w:val="F72A2A"/>
          <w:sz w:val="24"/>
          <w:szCs w:val="24"/>
        </w:rPr>
        <w:t>rating, and</w:t>
      </w:r>
      <w:proofErr w:type="gramEnd"/>
      <w:r w:rsidRPr="00990D58">
        <w:rPr>
          <w:rFonts w:eastAsia="Times New Roman" w:cstheme="minorHAnsi"/>
          <w:i/>
          <w:iCs/>
          <w:color w:val="F72A2A"/>
          <w:sz w:val="24"/>
          <w:szCs w:val="24"/>
        </w:rPr>
        <w:t xml:space="preserve"> cannot be </w:t>
      </w:r>
      <w:r w:rsidRPr="00990D58">
        <w:rPr>
          <w:rFonts w:eastAsia="Times New Roman" w:cstheme="minorHAnsi"/>
          <w:i/>
          <w:iCs/>
          <w:color w:val="F72A2A"/>
          <w:sz w:val="24"/>
          <w:szCs w:val="24"/>
        </w:rPr>
        <w:lastRenderedPageBreak/>
        <w:t>considered "clinical" or a "definitive diagnosis". While our systems can perform the "Clinical Evaluation", our focus is specifically on body composition analysis, and adding the "Clinical Bone Density Screening" to your scan will require an additional Physician Consultation.</w:t>
      </w:r>
    </w:p>
    <w:p w14:paraId="3D94A60D" w14:textId="77777777" w:rsidR="00990D58" w:rsidRPr="00990D58" w:rsidRDefault="00990D58" w:rsidP="00990D58">
      <w:pPr>
        <w:spacing w:before="100" w:beforeAutospacing="1" w:after="100" w:afterAutospacing="1" w:line="240" w:lineRule="auto"/>
        <w:outlineLvl w:val="2"/>
        <w:rPr>
          <w:rFonts w:eastAsia="Times New Roman" w:cstheme="minorHAnsi"/>
          <w:b/>
          <w:bCs/>
          <w:sz w:val="24"/>
          <w:szCs w:val="24"/>
        </w:rPr>
      </w:pPr>
      <w:r w:rsidRPr="00990D58">
        <w:rPr>
          <w:rFonts w:eastAsia="Times New Roman" w:cstheme="minorHAnsi"/>
          <w:b/>
          <w:bCs/>
          <w:color w:val="1CB02B"/>
          <w:sz w:val="24"/>
          <w:szCs w:val="24"/>
        </w:rPr>
        <w:t>Other DEXA Metrics</w:t>
      </w:r>
    </w:p>
    <w:p w14:paraId="0AB30F67" w14:textId="77777777" w:rsidR="00990D58" w:rsidRPr="00990D58" w:rsidRDefault="00990D58" w:rsidP="00990D58">
      <w:pPr>
        <w:spacing w:before="100" w:beforeAutospacing="1" w:after="100" w:afterAutospacing="1" w:line="240" w:lineRule="auto"/>
        <w:rPr>
          <w:rFonts w:eastAsia="Times New Roman" w:cstheme="minorHAnsi"/>
          <w:sz w:val="24"/>
          <w:szCs w:val="24"/>
        </w:rPr>
      </w:pPr>
      <w:r w:rsidRPr="00990D58">
        <w:rPr>
          <w:rFonts w:eastAsia="Times New Roman" w:cstheme="minorHAnsi"/>
          <w:color w:val="000000"/>
          <w:sz w:val="24"/>
          <w:szCs w:val="24"/>
        </w:rPr>
        <w:t xml:space="preserve">The previously mentioned metrics (VAT, Fat Mass, Lean Mass, BMC, and BMD) are the core measurements our systems are designed to quantify. With these measurements, our software breaks them down and organizes </w:t>
      </w:r>
      <w:proofErr w:type="gramStart"/>
      <w:r w:rsidRPr="00990D58">
        <w:rPr>
          <w:rFonts w:eastAsia="Times New Roman" w:cstheme="minorHAnsi"/>
          <w:color w:val="000000"/>
          <w:sz w:val="24"/>
          <w:szCs w:val="24"/>
        </w:rPr>
        <w:t>all of</w:t>
      </w:r>
      <w:proofErr w:type="gramEnd"/>
      <w:r w:rsidRPr="00990D58">
        <w:rPr>
          <w:rFonts w:eastAsia="Times New Roman" w:cstheme="minorHAnsi"/>
          <w:color w:val="000000"/>
          <w:sz w:val="24"/>
          <w:szCs w:val="24"/>
        </w:rPr>
        <w:t xml:space="preserve"> the other metrics such as Muscle Mass Balance (Right side vs. Left), Android / Gynoid Ratio (A/G Ratio), Relative Skeletal Muscle Index (RSMI) and several others. Not only do we provide you with regionalized measurements and quantifications, but our reports are also designed to track and trend your metrics over time making it an extremely effective tool for validating exercise and nutritional programs.</w:t>
      </w:r>
    </w:p>
    <w:p w14:paraId="025448A6" w14:textId="77777777" w:rsidR="00990D58" w:rsidRPr="00990D58" w:rsidRDefault="00990D58" w:rsidP="00990D58">
      <w:pPr>
        <w:jc w:val="center"/>
        <w:rPr>
          <w:b/>
          <w:bCs/>
          <w:sz w:val="36"/>
          <w:szCs w:val="36"/>
        </w:rPr>
      </w:pPr>
    </w:p>
    <w:sectPr w:rsidR="00990D58" w:rsidRPr="00990D58" w:rsidSect="00990D58">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58"/>
    <w:rsid w:val="002F0C70"/>
    <w:rsid w:val="00990D58"/>
    <w:rsid w:val="00C0664C"/>
    <w:rsid w:val="00D9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B77F"/>
  <w15:chartTrackingRefBased/>
  <w15:docId w15:val="{FBB9DC57-D16D-443A-BF0D-1FEB2A9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0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0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D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0D58"/>
    <w:rPr>
      <w:rFonts w:ascii="Times New Roman" w:eastAsia="Times New Roman" w:hAnsi="Times New Roman" w:cs="Times New Roman"/>
      <w:b/>
      <w:bCs/>
      <w:sz w:val="27"/>
      <w:szCs w:val="27"/>
    </w:rPr>
  </w:style>
  <w:style w:type="character" w:customStyle="1" w:styleId="wixguard">
    <w:name w:val="wixguard"/>
    <w:basedOn w:val="DefaultParagraphFont"/>
    <w:rsid w:val="00990D58"/>
  </w:style>
  <w:style w:type="paragraph" w:customStyle="1" w:styleId="font8">
    <w:name w:val="font_8"/>
    <w:basedOn w:val="Normal"/>
    <w:rsid w:val="00990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Wright</dc:creator>
  <cp:keywords/>
  <dc:description/>
  <cp:lastModifiedBy>Heather Wright</cp:lastModifiedBy>
  <cp:revision>1</cp:revision>
  <dcterms:created xsi:type="dcterms:W3CDTF">2021-05-22T13:38:00Z</dcterms:created>
  <dcterms:modified xsi:type="dcterms:W3CDTF">2021-05-22T13:49:00Z</dcterms:modified>
</cp:coreProperties>
</file>